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BA0843">
        <w:rPr>
          <w:b/>
          <w:color w:val="000000"/>
          <w:sz w:val="28"/>
          <w:szCs w:val="28"/>
          <w:lang w:val="uk-UA"/>
        </w:rPr>
        <w:t>т</w:t>
      </w:r>
      <w:r w:rsidR="000E6BAF">
        <w:rPr>
          <w:b/>
          <w:color w:val="000000"/>
          <w:sz w:val="28"/>
          <w:szCs w:val="28"/>
          <w:lang w:val="uk-UA"/>
        </w:rPr>
        <w:t>равень</w:t>
      </w:r>
      <w:r>
        <w:rPr>
          <w:b/>
          <w:color w:val="000000"/>
          <w:sz w:val="28"/>
          <w:szCs w:val="28"/>
          <w:lang w:val="uk-UA"/>
        </w:rPr>
        <w:t xml:space="preserve"> 201</w:t>
      </w:r>
      <w:r w:rsidR="008D6513">
        <w:rPr>
          <w:b/>
          <w:color w:val="000000"/>
          <w:sz w:val="28"/>
          <w:szCs w:val="28"/>
          <w:lang w:val="uk-UA"/>
        </w:rPr>
        <w:t xml:space="preserve">9 </w:t>
      </w:r>
      <w:r>
        <w:rPr>
          <w:b/>
          <w:color w:val="000000"/>
          <w:sz w:val="28"/>
          <w:szCs w:val="28"/>
          <w:lang w:val="uk-UA"/>
        </w:rPr>
        <w:t>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3D2BF3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BA0843">
        <w:rPr>
          <w:b/>
          <w:bCs/>
          <w:color w:val="000000"/>
          <w:sz w:val="28"/>
          <w:szCs w:val="28"/>
          <w:lang w:val="uk-UA"/>
        </w:rPr>
        <w:t>9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</w:t>
      </w:r>
      <w:r w:rsidR="001F51A6">
        <w:rPr>
          <w:b/>
          <w:bCs/>
          <w:color w:val="000000"/>
          <w:sz w:val="28"/>
          <w:szCs w:val="28"/>
          <w:lang w:val="uk-UA"/>
        </w:rPr>
        <w:t>ів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рішень на </w:t>
      </w:r>
      <w:r w:rsidR="008D6513">
        <w:rPr>
          <w:b/>
          <w:bCs/>
          <w:color w:val="000000"/>
          <w:sz w:val="28"/>
          <w:szCs w:val="28"/>
          <w:lang w:val="uk-UA"/>
        </w:rPr>
        <w:t>5</w:t>
      </w:r>
      <w:r w:rsidR="000E6BAF">
        <w:rPr>
          <w:b/>
          <w:bCs/>
          <w:color w:val="000000"/>
          <w:sz w:val="28"/>
          <w:szCs w:val="28"/>
          <w:lang w:val="uk-UA"/>
        </w:rPr>
        <w:t>5</w:t>
      </w:r>
      <w:r w:rsidR="004927A4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0E6BAF" w:rsidRPr="00AA6C51" w:rsidRDefault="000E6BAF" w:rsidP="000E6BAF">
      <w:pPr>
        <w:pStyle w:val="a9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землеустрою, п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ронадання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AA6C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AA6C5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AA6C51">
        <w:rPr>
          <w:rFonts w:ascii="Times New Roman" w:hAnsi="Times New Roman" w:cs="Times New Roman"/>
          <w:color w:val="000000"/>
          <w:sz w:val="28"/>
          <w:szCs w:val="28"/>
        </w:rPr>
        <w:t xml:space="preserve"> та в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AA6C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умовахоренди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6BAF" w:rsidRPr="00AA6C51" w:rsidRDefault="000E6BAF" w:rsidP="000E6BAF">
      <w:pPr>
        <w:pStyle w:val="a9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C51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AA6C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AA6C5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AA6C51">
        <w:rPr>
          <w:rFonts w:ascii="Times New Roman" w:hAnsi="Times New Roman" w:cs="Times New Roman"/>
          <w:color w:val="000000"/>
          <w:sz w:val="28"/>
          <w:szCs w:val="28"/>
        </w:rPr>
        <w:t xml:space="preserve"> та в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AA6C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A6C51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0E6BAF" w:rsidRPr="00A54846" w:rsidRDefault="000E6BAF" w:rsidP="000E6BAF">
      <w:pPr>
        <w:pStyle w:val="a9"/>
        <w:numPr>
          <w:ilvl w:val="0"/>
          <w:numId w:val="9"/>
        </w:numPr>
        <w:ind w:left="0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у власність та в користування на </w:t>
      </w:r>
      <w:r w:rsidRPr="00A54846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умовах оренди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0E6BAF" w:rsidRPr="00A54846" w:rsidRDefault="000E6BAF" w:rsidP="000E6BAF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 ділянок для продажу права оренди на земельних торгах окремими лотами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E6BAF" w:rsidRPr="00A54846" w:rsidRDefault="000E6BAF" w:rsidP="000E6BAF">
      <w:pPr>
        <w:pStyle w:val="a9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84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п.1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Pr="00A54846">
        <w:rPr>
          <w:rFonts w:ascii="Times New Roman" w:hAnsi="Times New Roman" w:cs="Times New Roman"/>
          <w:sz w:val="28"/>
          <w:szCs w:val="28"/>
          <w:lang w:val="uk-UA"/>
        </w:rPr>
        <w:t>7 скликання     від 27 березня 2019 року № 46-53/2019 «Про інвентаризацію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власності»;</w:t>
      </w:r>
    </w:p>
    <w:p w:rsidR="000E6BAF" w:rsidRPr="005A403E" w:rsidRDefault="000E6BAF" w:rsidP="000E6BAF">
      <w:pPr>
        <w:pStyle w:val="a9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846">
        <w:rPr>
          <w:rFonts w:ascii="Times New Roman" w:hAnsi="Times New Roman" w:cs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змін, надання дозволу на виготовлення проектів землеустрою щодо відведення земельних ділянок та на виготовлення технічної документації із землеустрою, надання земельних ділянок суб’єктам господарювання </w:t>
      </w:r>
      <w:r w:rsidRPr="000E6BAF">
        <w:rPr>
          <w:rFonts w:ascii="Times New Roman" w:hAnsi="Times New Roman" w:cs="Times New Roman"/>
          <w:sz w:val="28"/>
          <w:szCs w:val="28"/>
          <w:lang w:val="uk-UA"/>
        </w:rPr>
        <w:t>фізичним особам;</w:t>
      </w:r>
    </w:p>
    <w:p w:rsidR="000E6BAF" w:rsidRPr="001C72BD" w:rsidRDefault="000E6BAF" w:rsidP="000E6BAF">
      <w:pPr>
        <w:pStyle w:val="a9"/>
        <w:numPr>
          <w:ilvl w:val="0"/>
          <w:numId w:val="9"/>
        </w:numPr>
        <w:ind w:left="0" w:right="-1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2B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надання згоди  на виготовлення  технічної  документації  із землеустрою,  затвердження  проектів та  технічної документації із землеустрою, поновлення договорів оренди </w:t>
      </w:r>
      <w:r w:rsidRPr="000E6BAF">
        <w:rPr>
          <w:rFonts w:ascii="Times New Roman" w:hAnsi="Times New Roman" w:cs="Times New Roman"/>
          <w:sz w:val="28"/>
          <w:szCs w:val="28"/>
          <w:lang w:val="uk-UA"/>
        </w:rPr>
        <w:t>юридичним особам</w:t>
      </w:r>
      <w:r w:rsidRPr="000E6B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6BAF" w:rsidRPr="001C72BD" w:rsidRDefault="000E6BAF" w:rsidP="000E6BAF">
      <w:pPr>
        <w:pStyle w:val="a9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2B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надання згоди  на виготовлення  технічної  документації  із землеустрою,  надання земельних ділянок </w:t>
      </w:r>
      <w:r w:rsidRPr="000E6BAF">
        <w:rPr>
          <w:rFonts w:ascii="Times New Roman" w:hAnsi="Times New Roman" w:cs="Times New Roman"/>
          <w:sz w:val="28"/>
          <w:szCs w:val="28"/>
          <w:lang w:val="uk-UA"/>
        </w:rPr>
        <w:t>юридичним особам</w:t>
      </w:r>
      <w:r w:rsidRPr="000E6B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6BAF" w:rsidRPr="001C72BD" w:rsidRDefault="000E6BAF" w:rsidP="00BA0843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2BD">
        <w:rPr>
          <w:rFonts w:ascii="Times New Roman" w:hAnsi="Times New Roman" w:cs="Times New Roman"/>
          <w:sz w:val="28"/>
          <w:szCs w:val="28"/>
          <w:lang w:val="uk-UA"/>
        </w:rPr>
        <w:t>Про погодження передачі у власність земельної ділянки сільськогосподарського призначення    Дейнеці Олександру Георгійовичу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0843" w:rsidRPr="00BA0843" w:rsidRDefault="00BA0843" w:rsidP="00BA084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A0843">
        <w:rPr>
          <w:b/>
          <w:bCs/>
          <w:color w:val="000000"/>
          <w:sz w:val="28"/>
          <w:szCs w:val="28"/>
          <w:lang w:val="uk-UA"/>
        </w:rPr>
        <w:t xml:space="preserve">Підготовлено </w:t>
      </w:r>
      <w:r>
        <w:rPr>
          <w:b/>
          <w:bCs/>
          <w:color w:val="000000"/>
          <w:sz w:val="28"/>
          <w:szCs w:val="28"/>
          <w:lang w:val="uk-UA"/>
        </w:rPr>
        <w:t>1</w:t>
      </w:r>
      <w:r w:rsidRPr="00BA0843">
        <w:rPr>
          <w:b/>
          <w:bCs/>
          <w:color w:val="000000"/>
          <w:sz w:val="28"/>
          <w:szCs w:val="28"/>
          <w:lang w:val="uk-UA"/>
        </w:rPr>
        <w:t xml:space="preserve"> проект  рішення на розгляд засідання виконавчого комітету Ніжинської міської ради :</w:t>
      </w:r>
    </w:p>
    <w:p w:rsidR="00BA0843" w:rsidRPr="00BA0843" w:rsidRDefault="00BA0843" w:rsidP="00BA0843">
      <w:pPr>
        <w:ind w:firstLine="567"/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 w:rsidRPr="00BA0843">
        <w:rPr>
          <w:b/>
          <w:sz w:val="28"/>
          <w:szCs w:val="28"/>
          <w:lang w:val="uk-UA"/>
        </w:rPr>
        <w:t>1</w:t>
      </w:r>
      <w:r w:rsidRPr="00BA0843">
        <w:rPr>
          <w:sz w:val="28"/>
          <w:szCs w:val="28"/>
          <w:lang w:val="uk-UA"/>
        </w:rPr>
        <w:t xml:space="preserve">. </w:t>
      </w:r>
      <w:hyperlink r:id="rId6" w:history="1">
        <w:r w:rsidRPr="00BA0843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BA0843">
          <w:rPr>
            <w:rStyle w:val="a4"/>
            <w:bCs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BA0843">
          <w:rPr>
            <w:rStyle w:val="a4"/>
            <w:bCs/>
            <w:color w:val="auto"/>
            <w:sz w:val="28"/>
            <w:szCs w:val="28"/>
            <w:u w:val="none"/>
          </w:rPr>
          <w:t xml:space="preserve"> акту </w:t>
        </w:r>
        <w:proofErr w:type="spellStart"/>
        <w:r w:rsidRPr="00BA0843">
          <w:rPr>
            <w:rStyle w:val="a4"/>
            <w:bCs/>
            <w:color w:val="auto"/>
            <w:sz w:val="28"/>
            <w:szCs w:val="28"/>
            <w:u w:val="none"/>
          </w:rPr>
          <w:t>комісії</w:t>
        </w:r>
        <w:proofErr w:type="spellEnd"/>
        <w:r w:rsidRPr="00BA0843">
          <w:rPr>
            <w:rStyle w:val="a4"/>
            <w:bCs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BA0843">
          <w:rPr>
            <w:rStyle w:val="a4"/>
            <w:bCs/>
            <w:color w:val="auto"/>
            <w:sz w:val="28"/>
            <w:szCs w:val="28"/>
            <w:u w:val="none"/>
          </w:rPr>
          <w:t>підготовки</w:t>
        </w:r>
        <w:proofErr w:type="spellEnd"/>
        <w:r w:rsidRPr="00BA0843">
          <w:rPr>
            <w:rStyle w:val="a4"/>
            <w:bCs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Pr="00BA0843">
          <w:rPr>
            <w:rStyle w:val="a4"/>
            <w:bCs/>
            <w:color w:val="auto"/>
            <w:sz w:val="28"/>
            <w:szCs w:val="28"/>
            <w:u w:val="none"/>
          </w:rPr>
          <w:t>розгляду</w:t>
        </w:r>
        <w:proofErr w:type="spellEnd"/>
        <w:r w:rsidRPr="00BA0843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A0843">
          <w:rPr>
            <w:rStyle w:val="a4"/>
            <w:bCs/>
            <w:color w:val="auto"/>
            <w:sz w:val="28"/>
            <w:szCs w:val="28"/>
            <w:u w:val="none"/>
          </w:rPr>
          <w:t>земельних</w:t>
        </w:r>
        <w:proofErr w:type="spellEnd"/>
        <w:r w:rsidRPr="00BA0843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A0843">
          <w:rPr>
            <w:rStyle w:val="a4"/>
            <w:bCs/>
            <w:color w:val="auto"/>
            <w:sz w:val="28"/>
            <w:szCs w:val="28"/>
            <w:u w:val="none"/>
          </w:rPr>
          <w:t>спорів</w:t>
        </w:r>
        <w:proofErr w:type="spellEnd"/>
        <w:r w:rsidRPr="00BA0843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BA0843">
          <w:rPr>
            <w:rStyle w:val="a4"/>
            <w:bCs/>
            <w:color w:val="auto"/>
            <w:sz w:val="28"/>
            <w:szCs w:val="28"/>
            <w:u w:val="none"/>
          </w:rPr>
          <w:t>території</w:t>
        </w:r>
        <w:proofErr w:type="spellEnd"/>
        <w:r w:rsidRPr="00BA0843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A0843">
          <w:rPr>
            <w:rStyle w:val="a4"/>
            <w:bCs/>
            <w:color w:val="auto"/>
            <w:sz w:val="28"/>
            <w:szCs w:val="28"/>
            <w:u w:val="none"/>
          </w:rPr>
          <w:t>міста</w:t>
        </w:r>
        <w:proofErr w:type="spellEnd"/>
        <w:r w:rsidRPr="00BA0843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A0843">
          <w:rPr>
            <w:rStyle w:val="a4"/>
            <w:bCs/>
            <w:color w:val="auto"/>
            <w:sz w:val="28"/>
            <w:szCs w:val="28"/>
            <w:u w:val="none"/>
          </w:rPr>
          <w:t>Ніжина</w:t>
        </w:r>
        <w:proofErr w:type="spellEnd"/>
        <w:r w:rsidRPr="00BA0843">
          <w:rPr>
            <w:rStyle w:val="a4"/>
            <w:bCs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BA0843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Pr="00BA0843">
          <w:rPr>
            <w:rStyle w:val="a4"/>
            <w:bCs/>
            <w:color w:val="auto"/>
            <w:sz w:val="28"/>
            <w:szCs w:val="28"/>
            <w:u w:val="none"/>
          </w:rPr>
          <w:t>.</w:t>
        </w:r>
        <w:r>
          <w:rPr>
            <w:rStyle w:val="a4"/>
            <w:bCs/>
            <w:color w:val="auto"/>
            <w:sz w:val="28"/>
            <w:szCs w:val="28"/>
            <w:u w:val="none"/>
            <w:lang w:val="uk-UA"/>
          </w:rPr>
          <w:t>Московська</w:t>
        </w:r>
        <w:r w:rsidRPr="00BA0843">
          <w:rPr>
            <w:rStyle w:val="a4"/>
            <w:bCs/>
            <w:color w:val="auto"/>
            <w:sz w:val="28"/>
            <w:szCs w:val="28"/>
            <w:u w:val="none"/>
          </w:rPr>
          <w:t>)</w:t>
        </w:r>
      </w:hyperlink>
      <w:r w:rsidRPr="00BA0843"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D75DF9" w:rsidRDefault="00317D27" w:rsidP="00BA08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проекти детально опрацьовані. До них п</w:t>
      </w:r>
      <w:r w:rsidR="00D75DF9" w:rsidRPr="007577F4">
        <w:rPr>
          <w:sz w:val="28"/>
          <w:szCs w:val="28"/>
          <w:lang w:val="uk-UA"/>
        </w:rPr>
        <w:t>ідготов</w:t>
      </w:r>
      <w:r>
        <w:rPr>
          <w:sz w:val="28"/>
          <w:szCs w:val="28"/>
          <w:lang w:val="uk-UA"/>
        </w:rPr>
        <w:t>лені</w:t>
      </w:r>
      <w:r w:rsidR="00D75DF9" w:rsidRPr="007577F4">
        <w:rPr>
          <w:sz w:val="28"/>
          <w:szCs w:val="28"/>
          <w:lang w:val="uk-UA"/>
        </w:rPr>
        <w:t xml:space="preserve"> зауваження щодо невідповідності</w:t>
      </w:r>
      <w:r>
        <w:rPr>
          <w:sz w:val="28"/>
          <w:szCs w:val="28"/>
          <w:lang w:val="uk-UA"/>
        </w:rPr>
        <w:t xml:space="preserve"> окремих </w:t>
      </w:r>
      <w:r w:rsidR="00D75DF9" w:rsidRPr="007577F4">
        <w:rPr>
          <w:sz w:val="28"/>
          <w:szCs w:val="28"/>
          <w:lang w:val="uk-UA"/>
        </w:rPr>
        <w:t>пунктів в проектах рішень Ніжинської міської ради чинному законодавству.</w:t>
      </w:r>
    </w:p>
    <w:p w:rsidR="00BE2F2D" w:rsidRDefault="00BE2F2D" w:rsidP="00F82C6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Враховуючи вище зазначене, спеціалістами відділу </w:t>
      </w:r>
      <w:r w:rsidRPr="00BE2F2D">
        <w:rPr>
          <w:bCs/>
          <w:sz w:val="28"/>
          <w:szCs w:val="28"/>
          <w:lang w:val="uk-UA"/>
        </w:rPr>
        <w:t xml:space="preserve">сформовано та надано спеціалістам Центру надання адміністративних послуг для видачі заявникам </w:t>
      </w:r>
      <w:r w:rsidR="00BA0843">
        <w:rPr>
          <w:bCs/>
          <w:sz w:val="28"/>
          <w:szCs w:val="28"/>
          <w:lang w:val="uk-UA"/>
        </w:rPr>
        <w:t>89</w:t>
      </w:r>
      <w:r w:rsidR="00F82C67">
        <w:rPr>
          <w:bCs/>
          <w:sz w:val="28"/>
          <w:szCs w:val="28"/>
          <w:lang w:val="uk-UA"/>
        </w:rPr>
        <w:t xml:space="preserve"> </w:t>
      </w:r>
      <w:r w:rsidRPr="00BE2F2D">
        <w:rPr>
          <w:bCs/>
          <w:sz w:val="28"/>
          <w:szCs w:val="28"/>
          <w:lang w:val="uk-UA"/>
        </w:rPr>
        <w:t>витягів з рішень сесії міської ради.</w:t>
      </w:r>
    </w:p>
    <w:p w:rsidR="00C32B71" w:rsidRPr="00D80FCC" w:rsidRDefault="00C32B71" w:rsidP="003D2BF3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0E6BAF">
        <w:rPr>
          <w:b/>
          <w:bCs/>
          <w:color w:val="000000"/>
          <w:sz w:val="28"/>
          <w:szCs w:val="28"/>
          <w:u w:val="single"/>
          <w:lang w:val="uk-UA"/>
        </w:rPr>
        <w:t xml:space="preserve">5 </w:t>
      </w:r>
      <w:r w:rsidR="00D75DF9" w:rsidRPr="00D80FCC">
        <w:rPr>
          <w:b/>
          <w:bCs/>
          <w:color w:val="000000"/>
          <w:sz w:val="28"/>
          <w:szCs w:val="28"/>
          <w:u w:val="single"/>
          <w:lang w:val="uk-UA"/>
        </w:rPr>
        <w:t>додаткових угод до дог</w:t>
      </w:r>
      <w:r w:rsidR="000C755C">
        <w:rPr>
          <w:b/>
          <w:bCs/>
          <w:color w:val="000000"/>
          <w:sz w:val="28"/>
          <w:szCs w:val="28"/>
          <w:u w:val="single"/>
          <w:lang w:val="uk-UA"/>
        </w:rPr>
        <w:t>оворів оренди земельних ділянок</w:t>
      </w:r>
      <w:r w:rsidR="00CD2BBF">
        <w:rPr>
          <w:b/>
          <w:bCs/>
          <w:color w:val="000000"/>
          <w:sz w:val="28"/>
          <w:szCs w:val="28"/>
          <w:u w:val="single"/>
          <w:lang w:val="uk-UA"/>
        </w:rPr>
        <w:t>.</w:t>
      </w:r>
    </w:p>
    <w:p w:rsidR="00D75DF9" w:rsidRDefault="00D75DF9" w:rsidP="003D2BF3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>Здійснено перевірку</w:t>
      </w:r>
      <w:r w:rsidR="004F1FAB">
        <w:rPr>
          <w:b/>
          <w:sz w:val="28"/>
          <w:szCs w:val="28"/>
          <w:lang w:val="uk-UA"/>
        </w:rPr>
        <w:t xml:space="preserve"> </w:t>
      </w:r>
      <w:r w:rsidR="003E1BF6">
        <w:rPr>
          <w:b/>
          <w:sz w:val="28"/>
          <w:szCs w:val="28"/>
          <w:lang w:val="uk-UA"/>
        </w:rPr>
        <w:t>6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</w:t>
      </w:r>
      <w:r>
        <w:rPr>
          <w:sz w:val="28"/>
          <w:szCs w:val="28"/>
          <w:lang w:val="uk-UA"/>
        </w:rPr>
        <w:lastRenderedPageBreak/>
        <w:t>відповідності чинному законодавству та додаткових угод щодо договорів земельних ділянок.</w:t>
      </w:r>
    </w:p>
    <w:p w:rsidR="00BA0843" w:rsidRDefault="00BA0843" w:rsidP="00BA0843">
      <w:pPr>
        <w:pStyle w:val="210"/>
        <w:spacing w:after="0" w:line="240" w:lineRule="auto"/>
        <w:ind w:firstLine="492"/>
        <w:jc w:val="both"/>
      </w:pPr>
      <w:r>
        <w:rPr>
          <w:color w:val="000000"/>
          <w:sz w:val="28"/>
          <w:szCs w:val="28"/>
          <w:lang w:val="uk-UA"/>
        </w:rPr>
        <w:t>З метою координації роботи відділу у відомостях про державну реєстрацію земельних ділянок комунальної власності територіальної громади в особі Ніжинською міською радою продовжується оновлення бази даних витягів з Державного земельного кадастру про земельну ділянку та витягів з Державного реєстру речових прав на нерухоме майно про реєстрацію права власності, що забезпечує доступ до інформації щодо земельних ділянок комунальної власності для використання в подальшій роботі відділу.</w:t>
      </w:r>
    </w:p>
    <w:p w:rsidR="00C32B71" w:rsidRDefault="00C32B71" w:rsidP="003D2BF3">
      <w:pPr>
        <w:widowControl w:val="0"/>
        <w:autoSpaceDE w:val="0"/>
        <w:ind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3D2B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7E00BE" w:rsidRDefault="002C72A4" w:rsidP="008571A8">
      <w:pPr>
        <w:ind w:right="-1"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0E6BAF">
        <w:rPr>
          <w:sz w:val="28"/>
          <w:szCs w:val="28"/>
          <w:lang w:val="uk-UA"/>
        </w:rPr>
        <w:t>травні</w:t>
      </w:r>
      <w:r w:rsidR="004D43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BE2F2D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0E6BAF">
        <w:rPr>
          <w:b/>
          <w:color w:val="000000"/>
          <w:sz w:val="28"/>
          <w:szCs w:val="28"/>
          <w:lang w:val="uk-UA"/>
        </w:rPr>
        <w:t>119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5D2801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Відділом земельних відносин в </w:t>
      </w:r>
      <w:r w:rsidR="001D3381">
        <w:rPr>
          <w:color w:val="000000"/>
          <w:sz w:val="28"/>
          <w:szCs w:val="28"/>
          <w:lang w:val="uk-UA"/>
        </w:rPr>
        <w:t>травні</w:t>
      </w:r>
      <w:bookmarkStart w:id="0" w:name="_GoBack"/>
      <w:bookmarkEnd w:id="0"/>
      <w:r w:rsidR="00317D2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0E6BAF">
        <w:rPr>
          <w:b/>
          <w:sz w:val="28"/>
          <w:szCs w:val="28"/>
          <w:lang w:val="uk-UA"/>
        </w:rPr>
        <w:t>119</w:t>
      </w:r>
      <w:r w:rsidR="000D722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листів.</w:t>
      </w:r>
    </w:p>
    <w:p w:rsidR="004D4395" w:rsidRPr="00D86206" w:rsidRDefault="004D4395" w:rsidP="003D2BF3">
      <w:pPr>
        <w:pStyle w:val="21"/>
        <w:ind w:right="227" w:firstLine="0"/>
        <w:rPr>
          <w:b/>
          <w:i/>
          <w:lang w:val="uk-UA"/>
        </w:rPr>
      </w:pPr>
      <w:r w:rsidRPr="00D86206">
        <w:rPr>
          <w:bCs/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</w:t>
      </w:r>
      <w:r w:rsidRPr="001F51A6">
        <w:rPr>
          <w:b/>
          <w:i/>
          <w:sz w:val="28"/>
          <w:szCs w:val="28"/>
          <w:lang w:val="uk-UA"/>
        </w:rPr>
        <w:t xml:space="preserve">за </w:t>
      </w:r>
      <w:r w:rsidR="000E6BAF">
        <w:rPr>
          <w:b/>
          <w:i/>
          <w:sz w:val="28"/>
          <w:szCs w:val="28"/>
          <w:lang w:val="uk-UA"/>
        </w:rPr>
        <w:t>трав</w:t>
      </w:r>
      <w:r w:rsidR="00BA0843">
        <w:rPr>
          <w:b/>
          <w:i/>
          <w:sz w:val="28"/>
          <w:szCs w:val="28"/>
          <w:lang w:val="uk-UA"/>
        </w:rPr>
        <w:t>е</w:t>
      </w:r>
      <w:r w:rsidR="003E1BF6">
        <w:rPr>
          <w:b/>
          <w:i/>
          <w:sz w:val="28"/>
          <w:szCs w:val="28"/>
          <w:lang w:val="uk-UA"/>
        </w:rPr>
        <w:t>н</w:t>
      </w:r>
      <w:r w:rsidR="004F1FAB">
        <w:rPr>
          <w:b/>
          <w:i/>
          <w:sz w:val="28"/>
          <w:szCs w:val="28"/>
          <w:lang w:val="uk-UA"/>
        </w:rPr>
        <w:t>ь</w:t>
      </w:r>
      <w:r w:rsidR="001F51A6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</w:t>
      </w:r>
      <w:r w:rsidR="00A07DD4">
        <w:rPr>
          <w:b/>
          <w:i/>
          <w:sz w:val="28"/>
          <w:szCs w:val="28"/>
          <w:lang w:val="uk-UA"/>
        </w:rPr>
        <w:t>19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BA0843" w:rsidRPr="00BA0843">
        <w:rPr>
          <w:b/>
          <w:i/>
          <w:sz w:val="28"/>
          <w:szCs w:val="28"/>
          <w:u w:val="single"/>
          <w:lang w:val="uk-UA"/>
        </w:rPr>
        <w:t>1 041 814,51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Default="004D4395" w:rsidP="003D2BF3">
      <w:pPr>
        <w:pStyle w:val="21"/>
        <w:ind w:right="227" w:firstLine="0"/>
        <w:rPr>
          <w:b/>
          <w:i/>
          <w:sz w:val="28"/>
          <w:szCs w:val="28"/>
          <w:u w:val="single"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</w:t>
      </w:r>
      <w:r w:rsidR="00A07DD4" w:rsidRPr="001F51A6">
        <w:rPr>
          <w:b/>
          <w:i/>
          <w:sz w:val="28"/>
          <w:szCs w:val="28"/>
          <w:lang w:val="uk-UA"/>
        </w:rPr>
        <w:t xml:space="preserve">за </w:t>
      </w:r>
      <w:r w:rsidR="000E6BAF">
        <w:rPr>
          <w:b/>
          <w:i/>
          <w:sz w:val="28"/>
          <w:szCs w:val="28"/>
          <w:lang w:val="uk-UA"/>
        </w:rPr>
        <w:t>трав</w:t>
      </w:r>
      <w:r w:rsidR="003E1BF6">
        <w:rPr>
          <w:b/>
          <w:i/>
          <w:sz w:val="28"/>
          <w:szCs w:val="28"/>
          <w:lang w:val="uk-UA"/>
        </w:rPr>
        <w:t xml:space="preserve">ень </w:t>
      </w:r>
      <w:r w:rsidR="004F1FAB">
        <w:rPr>
          <w:b/>
          <w:i/>
          <w:sz w:val="28"/>
          <w:szCs w:val="28"/>
          <w:lang w:val="uk-UA"/>
        </w:rPr>
        <w:t xml:space="preserve"> </w:t>
      </w:r>
      <w:r w:rsidR="00A07DD4">
        <w:rPr>
          <w:sz w:val="28"/>
          <w:szCs w:val="28"/>
          <w:lang w:val="uk-UA"/>
        </w:rPr>
        <w:t xml:space="preserve"> </w:t>
      </w:r>
      <w:r w:rsidR="00A07DD4">
        <w:rPr>
          <w:b/>
          <w:i/>
          <w:sz w:val="28"/>
          <w:szCs w:val="28"/>
          <w:lang w:val="uk-UA"/>
        </w:rPr>
        <w:t>2019</w:t>
      </w:r>
      <w:r w:rsidR="00A07DD4" w:rsidRPr="00D86206">
        <w:rPr>
          <w:b/>
          <w:i/>
          <w:sz w:val="28"/>
          <w:szCs w:val="28"/>
          <w:lang w:val="uk-UA"/>
        </w:rPr>
        <w:t xml:space="preserve"> </w:t>
      </w:r>
      <w:r w:rsidRPr="00D86206">
        <w:rPr>
          <w:b/>
          <w:i/>
          <w:sz w:val="28"/>
          <w:szCs w:val="28"/>
          <w:lang w:val="uk-UA"/>
        </w:rPr>
        <w:t xml:space="preserve">року склала – </w:t>
      </w:r>
      <w:r w:rsidR="00BA0843">
        <w:rPr>
          <w:b/>
          <w:i/>
          <w:sz w:val="28"/>
          <w:szCs w:val="28"/>
          <w:u w:val="single"/>
          <w:lang w:val="uk-UA"/>
        </w:rPr>
        <w:t>257 536,54</w:t>
      </w:r>
      <w:r w:rsidR="00B36818"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2C72A4" w:rsidRDefault="002C72A4" w:rsidP="00155E3C">
      <w:pPr>
        <w:pStyle w:val="21"/>
        <w:ind w:right="227" w:firstLine="49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0E6BAF">
        <w:rPr>
          <w:b/>
          <w:sz w:val="28"/>
          <w:szCs w:val="28"/>
          <w:lang w:val="uk-UA"/>
        </w:rPr>
        <w:t>1</w:t>
      </w:r>
      <w:r w:rsidR="00BA0843">
        <w:rPr>
          <w:b/>
          <w:sz w:val="28"/>
          <w:szCs w:val="28"/>
          <w:lang w:val="uk-UA"/>
        </w:rPr>
        <w:t>3</w:t>
      </w:r>
      <w:r w:rsidR="000E6BAF">
        <w:rPr>
          <w:b/>
          <w:sz w:val="28"/>
          <w:szCs w:val="28"/>
          <w:lang w:val="uk-UA"/>
        </w:rPr>
        <w:t>9</w:t>
      </w:r>
      <w:r w:rsidR="00584E0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3D2BF3">
      <w:pgSz w:w="11906" w:h="16838"/>
      <w:pgMar w:top="993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0A50"/>
    <w:multiLevelType w:val="hybridMultilevel"/>
    <w:tmpl w:val="B4F6D184"/>
    <w:lvl w:ilvl="0" w:tplc="B700F7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0E4086"/>
    <w:multiLevelType w:val="hybridMultilevel"/>
    <w:tmpl w:val="EAC8A8C6"/>
    <w:lvl w:ilvl="0" w:tplc="431855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A5354"/>
    <w:multiLevelType w:val="hybridMultilevel"/>
    <w:tmpl w:val="0AA01D5E"/>
    <w:lvl w:ilvl="0" w:tplc="A7C81FB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1E8D"/>
    <w:multiLevelType w:val="hybridMultilevel"/>
    <w:tmpl w:val="6BAC0B9C"/>
    <w:lvl w:ilvl="0" w:tplc="5F187D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FC13CC8"/>
    <w:multiLevelType w:val="hybridMultilevel"/>
    <w:tmpl w:val="6BAC0B9C"/>
    <w:lvl w:ilvl="0" w:tplc="5F187D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663193"/>
    <w:multiLevelType w:val="hybridMultilevel"/>
    <w:tmpl w:val="87C62B3C"/>
    <w:lvl w:ilvl="0" w:tplc="FF7AB02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8" w15:restartNumberingAfterBreak="0">
    <w:nsid w:val="79946555"/>
    <w:multiLevelType w:val="hybridMultilevel"/>
    <w:tmpl w:val="5CAA67E6"/>
    <w:lvl w:ilvl="0" w:tplc="6FA23336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0350C8"/>
    <w:rsid w:val="00036110"/>
    <w:rsid w:val="000A1B39"/>
    <w:rsid w:val="000C3A0B"/>
    <w:rsid w:val="000C755C"/>
    <w:rsid w:val="000D722A"/>
    <w:rsid w:val="000E6BAF"/>
    <w:rsid w:val="00100403"/>
    <w:rsid w:val="00155E3C"/>
    <w:rsid w:val="001C75E9"/>
    <w:rsid w:val="001D3381"/>
    <w:rsid w:val="001F51A6"/>
    <w:rsid w:val="001F78DC"/>
    <w:rsid w:val="002166EA"/>
    <w:rsid w:val="00227650"/>
    <w:rsid w:val="0022771F"/>
    <w:rsid w:val="0025068E"/>
    <w:rsid w:val="002C72A4"/>
    <w:rsid w:val="00317D27"/>
    <w:rsid w:val="0033651D"/>
    <w:rsid w:val="00366EFB"/>
    <w:rsid w:val="003B324D"/>
    <w:rsid w:val="003C7539"/>
    <w:rsid w:val="003D2BF3"/>
    <w:rsid w:val="003E15AD"/>
    <w:rsid w:val="003E1BF6"/>
    <w:rsid w:val="003E30E9"/>
    <w:rsid w:val="00447E97"/>
    <w:rsid w:val="004927A4"/>
    <w:rsid w:val="004D4395"/>
    <w:rsid w:val="004F1FAB"/>
    <w:rsid w:val="004F4197"/>
    <w:rsid w:val="005446EE"/>
    <w:rsid w:val="00584E08"/>
    <w:rsid w:val="005B474A"/>
    <w:rsid w:val="005D2801"/>
    <w:rsid w:val="00617222"/>
    <w:rsid w:val="00635575"/>
    <w:rsid w:val="006D61B5"/>
    <w:rsid w:val="007021FC"/>
    <w:rsid w:val="00724C1D"/>
    <w:rsid w:val="0074757E"/>
    <w:rsid w:val="007577F4"/>
    <w:rsid w:val="007906CA"/>
    <w:rsid w:val="0081699C"/>
    <w:rsid w:val="00843309"/>
    <w:rsid w:val="00843A55"/>
    <w:rsid w:val="008571A8"/>
    <w:rsid w:val="0087409E"/>
    <w:rsid w:val="00877DCB"/>
    <w:rsid w:val="008815DA"/>
    <w:rsid w:val="00882E96"/>
    <w:rsid w:val="008D6513"/>
    <w:rsid w:val="008D66E4"/>
    <w:rsid w:val="009060AD"/>
    <w:rsid w:val="009266AD"/>
    <w:rsid w:val="00991541"/>
    <w:rsid w:val="009C1DDE"/>
    <w:rsid w:val="009C400C"/>
    <w:rsid w:val="00A07DD4"/>
    <w:rsid w:val="00A41844"/>
    <w:rsid w:val="00A6626E"/>
    <w:rsid w:val="00AF264C"/>
    <w:rsid w:val="00B07D2C"/>
    <w:rsid w:val="00B36818"/>
    <w:rsid w:val="00B60FFD"/>
    <w:rsid w:val="00B93CEC"/>
    <w:rsid w:val="00BA0843"/>
    <w:rsid w:val="00BC58CA"/>
    <w:rsid w:val="00BE2F2D"/>
    <w:rsid w:val="00C32B71"/>
    <w:rsid w:val="00C55562"/>
    <w:rsid w:val="00C73F4D"/>
    <w:rsid w:val="00C95E9F"/>
    <w:rsid w:val="00CC2805"/>
    <w:rsid w:val="00CC53E0"/>
    <w:rsid w:val="00CD2BBF"/>
    <w:rsid w:val="00CE13DF"/>
    <w:rsid w:val="00CE4CB0"/>
    <w:rsid w:val="00D06F8F"/>
    <w:rsid w:val="00D116B3"/>
    <w:rsid w:val="00D66425"/>
    <w:rsid w:val="00D75DF9"/>
    <w:rsid w:val="00D80FCC"/>
    <w:rsid w:val="00D960AD"/>
    <w:rsid w:val="00D9654A"/>
    <w:rsid w:val="00DF54F0"/>
    <w:rsid w:val="00DF602B"/>
    <w:rsid w:val="00E17017"/>
    <w:rsid w:val="00E52E49"/>
    <w:rsid w:val="00EE1B87"/>
    <w:rsid w:val="00F50F85"/>
    <w:rsid w:val="00F82C67"/>
    <w:rsid w:val="00FB5C67"/>
    <w:rsid w:val="00FD0135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D426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uiPriority w:val="22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character" w:customStyle="1" w:styleId="2">
    <w:name w:val="Знак Знак2"/>
    <w:basedOn w:val="a0"/>
    <w:semiHidden/>
    <w:locked/>
    <w:rsid w:val="00366EFB"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210">
    <w:name w:val="Основной текст 21"/>
    <w:basedOn w:val="a"/>
    <w:rsid w:val="00BA0843"/>
    <w:pPr>
      <w:spacing w:after="120" w:line="48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ynrada.gov.ua/storage/%D0%BF%D1%80%D0%BE%D0%B5%D0%BA%D1%82%202/%D0%9F%D1%80%D0%BE%20%D0%B7%D0%B0%D1%82%D0%B2%D0%B5%D1%80%D0%B4%D0%B6%D0%B5%D0%BD%D0%BD%D1%8F%20%D0%B0%D0%BA%D1%82%D1%83%20%D0%BA%D0%BE%D0%BC%D1%96%D1%81%D1%96%D1%97%20%D0%B7%20%D0%BF%D1%96%D0%B4%D0%B3%D0%BE%D1%82%D0%BE%D0%B2%D0%BA%D0%B8%20%D0%B4%D0%BE%20%D1%80%D0%BE%D0%B7%D0%B3%D0%BB%D1%8F%D0%B4%D1%83%20%D0%B7%D0%B5%D0%BC%D0%B5%D0%BB%D1%8C%D0%BD%D0%B8%D1%85%20%D1%81%D0%BF%D0%BE%D1%80%D1%96%D0%B2%20%D0%BD%D0%B0%20%D1%82%D0%B5%D1%80%D0%B8%D1%82%D0%BE%D1%80%D1%96%D1%97%20%D0%BC%D1%96%D1%81%D1%82%D0%B0%20%D0%9D%D1%96%D0%B6%D0%B8%D0%BD%D0%B0%20(%D0%B2%D1%83%D0%BB.%20%D0%9C%D0%B8%D1%85%D0%B0%D0%B9%D0%BB%D0%B0%20%D0%94%D1%80%D0%B0%D0%B3%D0%BE%D0%BC%D0%B0%D0%BD%D0%BE%D0%B2%D0%B0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61FF-91FA-444B-9CFF-92911C38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3</cp:revision>
  <cp:lastPrinted>2019-06-10T07:17:00Z</cp:lastPrinted>
  <dcterms:created xsi:type="dcterms:W3CDTF">2019-06-10T07:14:00Z</dcterms:created>
  <dcterms:modified xsi:type="dcterms:W3CDTF">2019-06-10T07:17:00Z</dcterms:modified>
</cp:coreProperties>
</file>